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5469F" w14:textId="4C15495E" w:rsidR="0007081B" w:rsidRPr="0007081B" w:rsidRDefault="0007081B" w:rsidP="0007081B">
      <w:pPr>
        <w:jc w:val="center"/>
        <w:rPr>
          <w:b/>
          <w:sz w:val="28"/>
          <w:szCs w:val="28"/>
        </w:rPr>
      </w:pPr>
      <w:r w:rsidRPr="0007081B">
        <w:rPr>
          <w:b/>
          <w:bCs/>
          <w:sz w:val="28"/>
          <w:szCs w:val="28"/>
        </w:rPr>
        <w:t>Phase II Decision-Making Template</w:t>
      </w:r>
    </w:p>
    <w:p w14:paraId="54570CA9" w14:textId="77777777" w:rsidR="002A0DA1" w:rsidRDefault="002A0DA1" w:rsidP="002A0DA1"/>
    <w:p w14:paraId="7DAA449A" w14:textId="67AC7AAE" w:rsidR="0007081B" w:rsidRPr="0007081B" w:rsidRDefault="0007081B" w:rsidP="0007081B">
      <w:pPr>
        <w:jc w:val="center"/>
      </w:pPr>
      <w:r w:rsidRPr="0007081B">
        <w:rPr>
          <w:i/>
          <w:iCs/>
        </w:rPr>
        <w:t>This resource is a template you can use when finalizing your decision-making process for Phase II.</w:t>
      </w:r>
    </w:p>
    <w:p w14:paraId="0816CBAC" w14:textId="77777777" w:rsidR="0007081B" w:rsidRPr="0007081B" w:rsidRDefault="0007081B" w:rsidP="0007081B"/>
    <w:p w14:paraId="6D90458C" w14:textId="5EEB55C0" w:rsidR="0007081B" w:rsidRDefault="0007081B" w:rsidP="0007081B">
      <w:r w:rsidRPr="0007081B">
        <w:rPr>
          <w:b/>
          <w:bCs/>
        </w:rPr>
        <w:t>Responsible:</w:t>
      </w:r>
      <w:r w:rsidRPr="0007081B">
        <w:t xml:space="preserve"> The person who does the work to achieve the task. They have responsibility for getting the work done or the decision made. As a rule, this is one person; examples might be the system curriculum lead or the superintendent.</w:t>
      </w:r>
    </w:p>
    <w:p w14:paraId="0545A036" w14:textId="77777777" w:rsidR="0007081B" w:rsidRPr="0007081B" w:rsidRDefault="0007081B" w:rsidP="0007081B"/>
    <w:p w14:paraId="52C8F150" w14:textId="5B1FFBF3" w:rsidR="0007081B" w:rsidRDefault="0007081B" w:rsidP="0007081B">
      <w:r w:rsidRPr="0007081B">
        <w:rPr>
          <w:b/>
          <w:bCs/>
        </w:rPr>
        <w:t>Accountable:</w:t>
      </w:r>
      <w:r w:rsidRPr="0007081B">
        <w:t xml:space="preserve"> The person who is accountable for the correct and thorough completion of the task. This must be one person or team and is often the project executive or project sponsor. This is the role that responsible is accountable to and approves their work.</w:t>
      </w:r>
    </w:p>
    <w:p w14:paraId="75118C4A" w14:textId="77777777" w:rsidR="0007081B" w:rsidRPr="0007081B" w:rsidRDefault="0007081B" w:rsidP="0007081B"/>
    <w:p w14:paraId="01DE61CF" w14:textId="3D3FEC1E" w:rsidR="0007081B" w:rsidRDefault="0007081B" w:rsidP="0007081B">
      <w:r w:rsidRPr="0007081B">
        <w:rPr>
          <w:b/>
          <w:bCs/>
        </w:rPr>
        <w:t>Consulted:</w:t>
      </w:r>
      <w:r w:rsidRPr="0007081B">
        <w:t xml:space="preserve"> The people who provide information for the project and with whom there is two-way communication. This is usually several people, often subject matter experts like teachers and coaches.</w:t>
      </w:r>
    </w:p>
    <w:p w14:paraId="585210D7" w14:textId="77777777" w:rsidR="0007081B" w:rsidRPr="0007081B" w:rsidRDefault="0007081B" w:rsidP="0007081B"/>
    <w:p w14:paraId="4B5AEA36" w14:textId="77777777" w:rsidR="0007081B" w:rsidRPr="0007081B" w:rsidRDefault="0007081B" w:rsidP="0007081B">
      <w:r w:rsidRPr="0007081B">
        <w:rPr>
          <w:b/>
          <w:bCs/>
        </w:rPr>
        <w:t>Informed:</w:t>
      </w:r>
      <w:r w:rsidRPr="0007081B">
        <w:t xml:space="preserve"> The people kept informed of progress and with whom there is one-way communication. These are people that are affected by the outcome of the tasks, so they need to be kept up-to-date. You can use your stakeholder list to determine who is informed.</w:t>
      </w:r>
    </w:p>
    <w:p w14:paraId="79D7F34E" w14:textId="77777777" w:rsidR="0007081B" w:rsidRPr="0007081B" w:rsidRDefault="0007081B" w:rsidP="0007081B"/>
    <w:tbl>
      <w:tblPr>
        <w:tblW w:w="0" w:type="auto"/>
        <w:tblCellMar>
          <w:top w:w="15" w:type="dxa"/>
          <w:left w:w="15" w:type="dxa"/>
          <w:bottom w:w="15" w:type="dxa"/>
          <w:right w:w="15" w:type="dxa"/>
        </w:tblCellMar>
        <w:tblLook w:val="04A0" w:firstRow="1" w:lastRow="0" w:firstColumn="1" w:lastColumn="0" w:noHBand="0" w:noVBand="1"/>
      </w:tblPr>
      <w:tblGrid>
        <w:gridCol w:w="1010"/>
        <w:gridCol w:w="5194"/>
        <w:gridCol w:w="1704"/>
        <w:gridCol w:w="1759"/>
        <w:gridCol w:w="1516"/>
        <w:gridCol w:w="1469"/>
      </w:tblGrid>
      <w:tr w:rsidR="007D77B2" w:rsidRPr="000229E2" w14:paraId="05836D4A" w14:textId="77777777" w:rsidTr="009211FA">
        <w:tc>
          <w:tcPr>
            <w:tcW w:w="0" w:type="auto"/>
            <w:tcBorders>
              <w:top w:val="single" w:sz="8" w:space="0" w:color="000000"/>
              <w:left w:val="single" w:sz="8" w:space="0" w:color="000000"/>
              <w:bottom w:val="single" w:sz="8" w:space="0" w:color="000000"/>
              <w:right w:val="single" w:sz="8" w:space="0" w:color="000000"/>
            </w:tcBorders>
            <w:shd w:val="clear" w:color="auto" w:fill="1693CF"/>
            <w:tcMar>
              <w:top w:w="100" w:type="dxa"/>
              <w:left w:w="100" w:type="dxa"/>
              <w:bottom w:w="100" w:type="dxa"/>
              <w:right w:w="100" w:type="dxa"/>
            </w:tcMar>
            <w:hideMark/>
          </w:tcPr>
          <w:p w14:paraId="6C9DF86F" w14:textId="365BE72F" w:rsidR="0007081B" w:rsidRPr="000229E2" w:rsidRDefault="007D77B2" w:rsidP="00132707">
            <w:pPr>
              <w:jc w:val="center"/>
              <w:rPr>
                <w:color w:val="FFFFFF" w:themeColor="background1"/>
              </w:rPr>
            </w:pPr>
            <w:r>
              <w:rPr>
                <w:b/>
                <w:bCs/>
                <w:color w:val="FFFFFF" w:themeColor="background1"/>
              </w:rPr>
              <w:t>Key Action</w:t>
            </w:r>
          </w:p>
        </w:tc>
        <w:tc>
          <w:tcPr>
            <w:tcW w:w="0" w:type="auto"/>
            <w:tcBorders>
              <w:top w:val="single" w:sz="8" w:space="0" w:color="000000"/>
              <w:left w:val="single" w:sz="8" w:space="0" w:color="000000"/>
              <w:bottom w:val="single" w:sz="8" w:space="0" w:color="000000"/>
              <w:right w:val="single" w:sz="8" w:space="0" w:color="000000"/>
            </w:tcBorders>
            <w:shd w:val="clear" w:color="auto" w:fill="1693CF"/>
            <w:tcMar>
              <w:top w:w="100" w:type="dxa"/>
              <w:left w:w="100" w:type="dxa"/>
              <w:bottom w:w="100" w:type="dxa"/>
              <w:right w:w="100" w:type="dxa"/>
            </w:tcMar>
            <w:hideMark/>
          </w:tcPr>
          <w:p w14:paraId="0350B955" w14:textId="77777777" w:rsidR="0007081B" w:rsidRPr="000229E2" w:rsidRDefault="0007081B" w:rsidP="00132707">
            <w:pPr>
              <w:jc w:val="center"/>
              <w:rPr>
                <w:color w:val="FFFFFF" w:themeColor="background1"/>
              </w:rPr>
            </w:pPr>
            <w:r w:rsidRPr="000229E2">
              <w:rPr>
                <w:b/>
                <w:bCs/>
                <w:color w:val="FFFFFF" w:themeColor="background1"/>
              </w:rPr>
              <w:t>Key Decision</w:t>
            </w:r>
          </w:p>
        </w:tc>
        <w:tc>
          <w:tcPr>
            <w:tcW w:w="0" w:type="auto"/>
            <w:tcBorders>
              <w:top w:val="single" w:sz="8" w:space="0" w:color="000000"/>
              <w:left w:val="single" w:sz="8" w:space="0" w:color="000000"/>
              <w:bottom w:val="single" w:sz="8" w:space="0" w:color="000000"/>
              <w:right w:val="single" w:sz="8" w:space="0" w:color="000000"/>
            </w:tcBorders>
            <w:shd w:val="clear" w:color="auto" w:fill="1693CF"/>
            <w:tcMar>
              <w:top w:w="100" w:type="dxa"/>
              <w:left w:w="100" w:type="dxa"/>
              <w:bottom w:w="100" w:type="dxa"/>
              <w:right w:w="100" w:type="dxa"/>
            </w:tcMar>
            <w:hideMark/>
          </w:tcPr>
          <w:p w14:paraId="4AE2A0DC" w14:textId="77777777" w:rsidR="0007081B" w:rsidRPr="000229E2" w:rsidRDefault="0007081B" w:rsidP="00132707">
            <w:pPr>
              <w:jc w:val="center"/>
              <w:rPr>
                <w:color w:val="FFFFFF" w:themeColor="background1"/>
              </w:rPr>
            </w:pPr>
            <w:r w:rsidRPr="000229E2">
              <w:rPr>
                <w:b/>
                <w:bCs/>
                <w:color w:val="FFFFFF" w:themeColor="background1"/>
              </w:rPr>
              <w:t>Who’s responsible?</w:t>
            </w:r>
          </w:p>
        </w:tc>
        <w:tc>
          <w:tcPr>
            <w:tcW w:w="0" w:type="auto"/>
            <w:tcBorders>
              <w:top w:val="single" w:sz="8" w:space="0" w:color="000000"/>
              <w:left w:val="single" w:sz="8" w:space="0" w:color="000000"/>
              <w:bottom w:val="single" w:sz="8" w:space="0" w:color="000000"/>
              <w:right w:val="single" w:sz="8" w:space="0" w:color="000000"/>
            </w:tcBorders>
            <w:shd w:val="clear" w:color="auto" w:fill="1693CF"/>
            <w:tcMar>
              <w:top w:w="100" w:type="dxa"/>
              <w:left w:w="100" w:type="dxa"/>
              <w:bottom w:w="100" w:type="dxa"/>
              <w:right w:w="100" w:type="dxa"/>
            </w:tcMar>
            <w:hideMark/>
          </w:tcPr>
          <w:p w14:paraId="7341ED7D" w14:textId="77777777" w:rsidR="0007081B" w:rsidRPr="000229E2" w:rsidRDefault="0007081B" w:rsidP="00132707">
            <w:pPr>
              <w:jc w:val="center"/>
              <w:rPr>
                <w:color w:val="FFFFFF" w:themeColor="background1"/>
              </w:rPr>
            </w:pPr>
            <w:r w:rsidRPr="000229E2">
              <w:rPr>
                <w:b/>
                <w:bCs/>
                <w:color w:val="FFFFFF" w:themeColor="background1"/>
              </w:rPr>
              <w:t>Who’s accountable?</w:t>
            </w:r>
          </w:p>
        </w:tc>
        <w:tc>
          <w:tcPr>
            <w:tcW w:w="0" w:type="auto"/>
            <w:tcBorders>
              <w:top w:val="single" w:sz="8" w:space="0" w:color="000000"/>
              <w:left w:val="single" w:sz="8" w:space="0" w:color="000000"/>
              <w:bottom w:val="single" w:sz="8" w:space="0" w:color="000000"/>
              <w:right w:val="single" w:sz="8" w:space="0" w:color="000000"/>
            </w:tcBorders>
            <w:shd w:val="clear" w:color="auto" w:fill="1693CF"/>
            <w:tcMar>
              <w:top w:w="100" w:type="dxa"/>
              <w:left w:w="100" w:type="dxa"/>
              <w:bottom w:w="100" w:type="dxa"/>
              <w:right w:w="100" w:type="dxa"/>
            </w:tcMar>
            <w:hideMark/>
          </w:tcPr>
          <w:p w14:paraId="4340D5E3" w14:textId="77777777" w:rsidR="0007081B" w:rsidRPr="000229E2" w:rsidRDefault="0007081B" w:rsidP="00132707">
            <w:pPr>
              <w:jc w:val="center"/>
              <w:rPr>
                <w:color w:val="FFFFFF" w:themeColor="background1"/>
              </w:rPr>
            </w:pPr>
            <w:r w:rsidRPr="000229E2">
              <w:rPr>
                <w:b/>
                <w:bCs/>
                <w:color w:val="FFFFFF" w:themeColor="background1"/>
              </w:rPr>
              <w:t>Who’s consulted?</w:t>
            </w:r>
          </w:p>
        </w:tc>
        <w:tc>
          <w:tcPr>
            <w:tcW w:w="0" w:type="auto"/>
            <w:tcBorders>
              <w:top w:val="single" w:sz="8" w:space="0" w:color="000000"/>
              <w:left w:val="single" w:sz="8" w:space="0" w:color="000000"/>
              <w:bottom w:val="single" w:sz="8" w:space="0" w:color="000000"/>
              <w:right w:val="single" w:sz="8" w:space="0" w:color="000000"/>
            </w:tcBorders>
            <w:shd w:val="clear" w:color="auto" w:fill="1693CF"/>
            <w:tcMar>
              <w:top w:w="100" w:type="dxa"/>
              <w:left w:w="100" w:type="dxa"/>
              <w:bottom w:w="100" w:type="dxa"/>
              <w:right w:w="100" w:type="dxa"/>
            </w:tcMar>
            <w:hideMark/>
          </w:tcPr>
          <w:p w14:paraId="295A3A83" w14:textId="77777777" w:rsidR="0007081B" w:rsidRPr="000229E2" w:rsidRDefault="0007081B" w:rsidP="00132707">
            <w:pPr>
              <w:jc w:val="center"/>
              <w:rPr>
                <w:color w:val="FFFFFF" w:themeColor="background1"/>
              </w:rPr>
            </w:pPr>
            <w:r w:rsidRPr="000229E2">
              <w:rPr>
                <w:b/>
                <w:bCs/>
                <w:color w:val="FFFFFF" w:themeColor="background1"/>
              </w:rPr>
              <w:t>Who’s informed?</w:t>
            </w:r>
          </w:p>
        </w:tc>
      </w:tr>
      <w:tr w:rsidR="0007081B" w:rsidRPr="0007081B" w14:paraId="4EA7C533" w14:textId="77777777" w:rsidTr="0007081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45E1E" w14:textId="77777777" w:rsidR="0007081B" w:rsidRPr="0007081B" w:rsidRDefault="0007081B" w:rsidP="0007081B">
            <w:r w:rsidRPr="0007081B">
              <w:t>II.1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B5B26" w14:textId="77777777" w:rsidR="0007081B" w:rsidRPr="0007081B" w:rsidRDefault="0007081B" w:rsidP="0007081B">
            <w:r w:rsidRPr="0007081B">
              <w:t>Defined the Implementation Support Team, Implementation Support Team Leader, and key roles and responsibilities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487C2"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91E35"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88D20"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AF577" w14:textId="77777777" w:rsidR="0007081B" w:rsidRPr="0007081B" w:rsidRDefault="0007081B" w:rsidP="0007081B"/>
        </w:tc>
      </w:tr>
      <w:tr w:rsidR="0007081B" w:rsidRPr="0007081B" w14:paraId="2260695B"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450FD2"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C9A0C" w14:textId="77777777" w:rsidR="0007081B" w:rsidRPr="0007081B" w:rsidRDefault="0007081B" w:rsidP="0007081B">
            <w:r w:rsidRPr="0007081B">
              <w:t>Mapped out the implementation planning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E7F05"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BD9A7"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9B8A7"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DC877" w14:textId="77777777" w:rsidR="0007081B" w:rsidRPr="0007081B" w:rsidRDefault="0007081B" w:rsidP="0007081B"/>
        </w:tc>
      </w:tr>
      <w:tr w:rsidR="0007081B" w:rsidRPr="0007081B" w14:paraId="5CA6B11E"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B67FA7"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C2154" w14:textId="77777777" w:rsidR="0007081B" w:rsidRPr="0007081B" w:rsidRDefault="0007081B" w:rsidP="0007081B">
            <w:r w:rsidRPr="0007081B">
              <w:t>Drafted the vision, goals, measures, and progress monitoring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7706E"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0E86D"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18DD7"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B4EB1" w14:textId="77777777" w:rsidR="0007081B" w:rsidRPr="0007081B" w:rsidRDefault="0007081B" w:rsidP="0007081B"/>
        </w:tc>
      </w:tr>
      <w:tr w:rsidR="0007081B" w:rsidRPr="0007081B" w14:paraId="0B3C26C4"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E5BD6B"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06C77" w14:textId="77777777" w:rsidR="0007081B" w:rsidRPr="0007081B" w:rsidRDefault="0007081B" w:rsidP="0007081B">
            <w:r w:rsidRPr="0007081B">
              <w:t>Communicated the implementation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DECB8" w14:textId="77777777" w:rsidR="0007081B" w:rsidRPr="0007081B" w:rsidRDefault="0007081B" w:rsidP="0007081B">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F375E"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BF9E7"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EC3DA" w14:textId="77777777" w:rsidR="0007081B" w:rsidRPr="0007081B" w:rsidRDefault="0007081B" w:rsidP="0007081B"/>
        </w:tc>
      </w:tr>
      <w:tr w:rsidR="0007081B" w:rsidRPr="0007081B" w14:paraId="63413CD1" w14:textId="77777777" w:rsidTr="0007081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7D2E5" w14:textId="77777777" w:rsidR="0007081B" w:rsidRPr="0007081B" w:rsidRDefault="0007081B" w:rsidP="0007081B">
            <w:r w:rsidRPr="0007081B">
              <w:t>II.2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25CAE" w14:textId="77777777" w:rsidR="0007081B" w:rsidRPr="0007081B" w:rsidRDefault="0007081B" w:rsidP="0007081B">
            <w:r w:rsidRPr="0007081B">
              <w:t>Established your key assessment purposes and inventoried all current assessments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A4F9C"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CE9B1"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DF2DB"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AA74D" w14:textId="77777777" w:rsidR="0007081B" w:rsidRPr="0007081B" w:rsidRDefault="0007081B" w:rsidP="0007081B"/>
        </w:tc>
      </w:tr>
      <w:tr w:rsidR="0007081B" w:rsidRPr="0007081B" w14:paraId="4C861EE9"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C703E7"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D96EC" w14:textId="77777777" w:rsidR="0007081B" w:rsidRPr="0007081B" w:rsidRDefault="0007081B" w:rsidP="0007081B">
            <w:r w:rsidRPr="0007081B">
              <w:t>Developed a plan for common assessments for the year and what you will do with the data to accomplish your purposes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3CC0D"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7F348"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CBB7E"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19C4E" w14:textId="77777777" w:rsidR="0007081B" w:rsidRPr="0007081B" w:rsidRDefault="0007081B" w:rsidP="0007081B"/>
        </w:tc>
      </w:tr>
      <w:tr w:rsidR="0007081B" w:rsidRPr="0007081B" w14:paraId="687703F7"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5CA62D"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FE01F" w14:textId="77777777" w:rsidR="0007081B" w:rsidRPr="0007081B" w:rsidRDefault="0007081B" w:rsidP="0007081B">
            <w:r w:rsidRPr="0007081B">
              <w:t>Developed guidance for grading with the new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5BB96"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A376A"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CDA1C"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86712" w14:textId="77777777" w:rsidR="0007081B" w:rsidRPr="0007081B" w:rsidRDefault="0007081B" w:rsidP="0007081B"/>
        </w:tc>
      </w:tr>
      <w:tr w:rsidR="0007081B" w:rsidRPr="0007081B" w14:paraId="0C194C57" w14:textId="77777777" w:rsidTr="0007081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0002F" w14:textId="77777777" w:rsidR="0007081B" w:rsidRPr="0007081B" w:rsidRDefault="0007081B" w:rsidP="0007081B">
            <w:r w:rsidRPr="0007081B">
              <w:t>II.3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3E2AB" w14:textId="77777777" w:rsidR="0007081B" w:rsidRPr="0007081B" w:rsidRDefault="0007081B" w:rsidP="0007081B">
            <w:r w:rsidRPr="0007081B">
              <w:t>Studied the curriculum design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B7A8F"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9A1E1"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41E2A"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5FA8A" w14:textId="77777777" w:rsidR="0007081B" w:rsidRPr="0007081B" w:rsidRDefault="0007081B" w:rsidP="0007081B"/>
        </w:tc>
      </w:tr>
      <w:tr w:rsidR="0007081B" w:rsidRPr="0007081B" w14:paraId="2B2375D4"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924EAB"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0BE47" w14:textId="77777777" w:rsidR="0007081B" w:rsidRPr="0007081B" w:rsidRDefault="0007081B" w:rsidP="0007081B">
            <w:r w:rsidRPr="0007081B">
              <w:t>Set the daily schedule to match the design of the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0808F"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0D4D4"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18B8E"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38574" w14:textId="77777777" w:rsidR="0007081B" w:rsidRPr="0007081B" w:rsidRDefault="0007081B" w:rsidP="0007081B"/>
        </w:tc>
      </w:tr>
      <w:tr w:rsidR="0007081B" w:rsidRPr="0007081B" w14:paraId="648333D9"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6C12D2"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ABCBB" w14:textId="77777777" w:rsidR="0007081B" w:rsidRPr="0007081B" w:rsidRDefault="0007081B" w:rsidP="0007081B">
            <w:r w:rsidRPr="0007081B">
              <w:t>Determined the yearlong pacing schedule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745D8"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6FAC"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BEB3C"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C16CA" w14:textId="77777777" w:rsidR="0007081B" w:rsidRPr="0007081B" w:rsidRDefault="0007081B" w:rsidP="0007081B"/>
        </w:tc>
      </w:tr>
      <w:tr w:rsidR="0007081B" w:rsidRPr="0007081B" w14:paraId="58B428EF"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68FE53"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7E9C" w14:textId="77777777" w:rsidR="0007081B" w:rsidRPr="0007081B" w:rsidRDefault="0007081B" w:rsidP="0007081B">
            <w:r w:rsidRPr="0007081B">
              <w:t>Established guidance for unit and lesson customization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2F2F2"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F2AAB"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4CC84"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6E175" w14:textId="77777777" w:rsidR="0007081B" w:rsidRPr="0007081B" w:rsidRDefault="0007081B" w:rsidP="0007081B"/>
        </w:tc>
      </w:tr>
      <w:tr w:rsidR="0007081B" w:rsidRPr="0007081B" w14:paraId="02395DC9"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933417"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212F9" w14:textId="77777777" w:rsidR="0007081B" w:rsidRPr="0007081B" w:rsidRDefault="0007081B" w:rsidP="0007081B">
            <w:r w:rsidRPr="0007081B">
              <w:t>Determined plans for collaborative planning and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EB245"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9FCC6"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30D80"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9AB9D" w14:textId="77777777" w:rsidR="0007081B" w:rsidRPr="0007081B" w:rsidRDefault="0007081B" w:rsidP="0007081B"/>
        </w:tc>
      </w:tr>
      <w:tr w:rsidR="0007081B" w:rsidRPr="0007081B" w14:paraId="27C49092"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CFA0E3"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C1F80" w14:textId="77777777" w:rsidR="0007081B" w:rsidRPr="0007081B" w:rsidRDefault="0007081B" w:rsidP="0007081B">
            <w:r w:rsidRPr="0007081B">
              <w:t>Determined support plans for individual planning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145CB"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F63D9"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65345"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57D4C" w14:textId="77777777" w:rsidR="0007081B" w:rsidRPr="0007081B" w:rsidRDefault="0007081B" w:rsidP="0007081B"/>
        </w:tc>
      </w:tr>
      <w:tr w:rsidR="0007081B" w:rsidRPr="0007081B" w14:paraId="5313D409" w14:textId="77777777" w:rsidTr="0007081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B0137" w14:textId="77777777" w:rsidR="0007081B" w:rsidRPr="0007081B" w:rsidRDefault="0007081B" w:rsidP="0007081B">
            <w:r w:rsidRPr="0007081B">
              <w:lastRenderedPageBreak/>
              <w:t>II.4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A5C17" w14:textId="77777777" w:rsidR="0007081B" w:rsidRPr="0007081B" w:rsidRDefault="0007081B" w:rsidP="0007081B">
            <w:r w:rsidRPr="0007081B">
              <w:t>A coaching plan for teachers, including the observation tool that will anchor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BD8A4"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2CFD6"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C30CA"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88C87" w14:textId="77777777" w:rsidR="0007081B" w:rsidRPr="0007081B" w:rsidRDefault="0007081B" w:rsidP="0007081B"/>
        </w:tc>
      </w:tr>
      <w:tr w:rsidR="0007081B" w:rsidRPr="0007081B" w14:paraId="12559E8E"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BA3191"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C486B" w14:textId="77777777" w:rsidR="0007081B" w:rsidRPr="0007081B" w:rsidRDefault="0007081B" w:rsidP="0007081B">
            <w:r w:rsidRPr="0007081B">
              <w:t>A clear picture of how your evaluation and curriculum can support each 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2E1F3"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0025"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94F41"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232DA" w14:textId="77777777" w:rsidR="0007081B" w:rsidRPr="0007081B" w:rsidRDefault="0007081B" w:rsidP="0007081B"/>
        </w:tc>
      </w:tr>
      <w:tr w:rsidR="0007081B" w:rsidRPr="0007081B" w14:paraId="38364686"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B05A64"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89FFE" w14:textId="77777777" w:rsidR="0007081B" w:rsidRPr="0007081B" w:rsidRDefault="0007081B" w:rsidP="0007081B">
            <w:r w:rsidRPr="0007081B">
              <w:t>A plan for how you will support coaches and evaluators to understand the materials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EC23D"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E9ED1"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F66C2"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5E81B" w14:textId="77777777" w:rsidR="0007081B" w:rsidRPr="0007081B" w:rsidRDefault="0007081B" w:rsidP="0007081B"/>
        </w:tc>
      </w:tr>
      <w:tr w:rsidR="0007081B" w:rsidRPr="0007081B" w14:paraId="5E12DDD9" w14:textId="77777777" w:rsidTr="0007081B">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C600B" w14:textId="77777777" w:rsidR="0007081B" w:rsidRPr="0007081B" w:rsidRDefault="0007081B" w:rsidP="0007081B">
            <w:r w:rsidRPr="0007081B">
              <w:t>II.5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D45E9" w14:textId="77777777" w:rsidR="0007081B" w:rsidRPr="0007081B" w:rsidRDefault="0007081B" w:rsidP="0007081B">
            <w:r w:rsidRPr="0007081B">
              <w:t>A training plan for each key stakeholder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FD328"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4ABBB"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CE4B3"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E709C" w14:textId="77777777" w:rsidR="0007081B" w:rsidRPr="0007081B" w:rsidRDefault="0007081B" w:rsidP="0007081B"/>
        </w:tc>
      </w:tr>
      <w:tr w:rsidR="0007081B" w:rsidRPr="0007081B" w14:paraId="1702AF26" w14:textId="77777777" w:rsidTr="0007081B">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D5AB1F"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27D35" w14:textId="77777777" w:rsidR="0007081B" w:rsidRPr="0007081B" w:rsidRDefault="0007081B" w:rsidP="0007081B">
            <w:r w:rsidRPr="0007081B">
              <w:t>A plan for training the trainers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A35E4"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24B4A"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F1918" w14:textId="77777777" w:rsidR="0007081B" w:rsidRPr="0007081B" w:rsidRDefault="0007081B" w:rsidP="0007081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284F0" w14:textId="77777777" w:rsidR="0007081B" w:rsidRPr="0007081B" w:rsidRDefault="0007081B" w:rsidP="0007081B"/>
        </w:tc>
      </w:tr>
    </w:tbl>
    <w:p w14:paraId="5D0614FA" w14:textId="77777777" w:rsidR="0007081B" w:rsidRPr="0007081B" w:rsidRDefault="0007081B" w:rsidP="0007081B">
      <w:r w:rsidRPr="0007081B">
        <w:br/>
      </w:r>
      <w:r w:rsidRPr="0007081B">
        <w:br/>
      </w:r>
      <w:r w:rsidRPr="0007081B">
        <w:br/>
      </w:r>
      <w:r w:rsidRPr="0007081B">
        <w:br/>
      </w:r>
      <w:r w:rsidRPr="0007081B">
        <w:br/>
      </w:r>
      <w:r w:rsidRPr="0007081B">
        <w:br/>
      </w:r>
    </w:p>
    <w:p w14:paraId="77FFB741" w14:textId="77777777" w:rsidR="00C86ACE" w:rsidRDefault="00C86ACE"/>
    <w:p w14:paraId="28262EED" w14:textId="77777777" w:rsidR="00C86ACE" w:rsidRDefault="00C86ACE"/>
    <w:p w14:paraId="5BE30CBE" w14:textId="77777777" w:rsidR="00C86ACE" w:rsidRDefault="00C86ACE"/>
    <w:p w14:paraId="306CBC47" w14:textId="77777777" w:rsidR="00C86ACE" w:rsidRDefault="00C86ACE"/>
    <w:p w14:paraId="567FAECE" w14:textId="77777777" w:rsidR="00C86ACE" w:rsidRDefault="00C86ACE"/>
    <w:p w14:paraId="7B620BD2" w14:textId="77777777" w:rsidR="00C86ACE" w:rsidRDefault="00C86ACE"/>
    <w:p w14:paraId="7B6C6235" w14:textId="77777777" w:rsidR="00C86ACE" w:rsidRDefault="00C86ACE"/>
    <w:p w14:paraId="08009341" w14:textId="77777777" w:rsidR="00C86ACE" w:rsidRDefault="00C86ACE"/>
    <w:p w14:paraId="4B1EDDC9" w14:textId="77777777" w:rsidR="00C86ACE" w:rsidRDefault="00C86ACE"/>
    <w:sectPr w:rsidR="00C86ACE" w:rsidSect="00BD7C70">
      <w:footerReference w:type="even" r:id="rId7"/>
      <w:footerReference w:type="default" r:id="rId8"/>
      <w:headerReference w:type="first" r:id="rId9"/>
      <w:footerReference w:type="first" r:id="rId10"/>
      <w:pgSz w:w="15840" w:h="12240" w:orient="landscape"/>
      <w:pgMar w:top="1800" w:right="1728" w:bottom="1800" w:left="1440"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20311" w14:textId="77777777" w:rsidR="000139D1" w:rsidRDefault="000139D1" w:rsidP="000E391B">
      <w:r>
        <w:separator/>
      </w:r>
    </w:p>
  </w:endnote>
  <w:endnote w:type="continuationSeparator" w:id="0">
    <w:p w14:paraId="72BC0F27" w14:textId="77777777" w:rsidR="000139D1" w:rsidRDefault="000139D1"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Light">
    <w:panose1 w:val="020B03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Avenir Next Regular">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DF3E"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B2329B"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AA" w14:textId="77777777" w:rsidR="000E391B" w:rsidRPr="004A5F23" w:rsidRDefault="000E391B" w:rsidP="005F63E9">
    <w:pPr>
      <w:pStyle w:val="Footer"/>
      <w:framePr w:wrap="around" w:vAnchor="text" w:hAnchor="page" w:x="14849" w:y="6"/>
      <w:rPr>
        <w:rStyle w:val="PageNumber"/>
      </w:rPr>
    </w:pPr>
    <w:r w:rsidRPr="004A5F23">
      <w:rPr>
        <w:rStyle w:val="PageNumber"/>
      </w:rPr>
      <w:fldChar w:fldCharType="begin"/>
    </w:r>
    <w:r w:rsidRPr="004A5F23">
      <w:rPr>
        <w:rStyle w:val="PageNumber"/>
      </w:rPr>
      <w:instrText xml:space="preserve">PAGE  </w:instrText>
    </w:r>
    <w:r w:rsidRPr="004A5F23">
      <w:rPr>
        <w:rStyle w:val="PageNumber"/>
      </w:rPr>
      <w:fldChar w:fldCharType="separate"/>
    </w:r>
    <w:r w:rsidR="000F18E2">
      <w:rPr>
        <w:rStyle w:val="PageNumber"/>
        <w:noProof/>
      </w:rPr>
      <w:t>2</w:t>
    </w:r>
    <w:r w:rsidRPr="004A5F23">
      <w:rPr>
        <w:rStyle w:val="PageNumber"/>
      </w:rPr>
      <w:fldChar w:fldCharType="end"/>
    </w:r>
  </w:p>
  <w:p w14:paraId="789611D6" w14:textId="204C8842" w:rsidR="000E391B" w:rsidRPr="00FE6069" w:rsidRDefault="002A5729" w:rsidP="002A5729">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EAEC2" w14:textId="2EFDCDAC" w:rsidR="005F63E9" w:rsidRPr="00FE6069" w:rsidRDefault="002A5729" w:rsidP="002A5729">
    <w:pPr>
      <w:rPr>
        <w:i/>
        <w:color w:val="808080" w:themeColor="background1" w:themeShade="80"/>
        <w:sz w:val="22"/>
        <w:szCs w:val="22"/>
      </w:rPr>
    </w:pPr>
    <w:r w:rsidRPr="00FE6069">
      <w:rPr>
        <w:i/>
        <w:color w:val="808080" w:themeColor="background1" w:themeShade="80"/>
        <w:sz w:val="22"/>
        <w:szCs w:val="22"/>
      </w:rPr>
      <w:t>ORIGINALLY SOURCED FROM INSTRUCTION P</w:t>
    </w:r>
    <w:r w:rsidR="00FE6069" w:rsidRPr="00FE6069">
      <w:rPr>
        <w:i/>
        <w:color w:val="808080" w:themeColor="background1" w:themeShade="80"/>
        <w:sz w:val="22"/>
        <w:szCs w:val="22"/>
      </w:rPr>
      <w:t>ARTNERS AT CURRICULUMSUPPORT.ORG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F1C2F" w14:textId="77777777" w:rsidR="000139D1" w:rsidRDefault="000139D1" w:rsidP="000E391B">
      <w:r>
        <w:separator/>
      </w:r>
    </w:p>
  </w:footnote>
  <w:footnote w:type="continuationSeparator" w:id="0">
    <w:p w14:paraId="14EC3239" w14:textId="77777777" w:rsidR="000139D1" w:rsidRDefault="000139D1"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6CFD" w14:textId="08FAE498" w:rsidR="000E391B" w:rsidRDefault="000E391B" w:rsidP="002A5729">
    <w:pPr>
      <w:pStyle w:val="Header"/>
      <w:ind w:left="-630" w:right="-1278" w:firstLine="9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B"/>
    <w:rsid w:val="000136E7"/>
    <w:rsid w:val="000139D1"/>
    <w:rsid w:val="000229E2"/>
    <w:rsid w:val="000559DA"/>
    <w:rsid w:val="0007081B"/>
    <w:rsid w:val="0007439C"/>
    <w:rsid w:val="000C3EED"/>
    <w:rsid w:val="000E391B"/>
    <w:rsid w:val="000F18E2"/>
    <w:rsid w:val="00117BFE"/>
    <w:rsid w:val="00132707"/>
    <w:rsid w:val="00181F25"/>
    <w:rsid w:val="001B7AE7"/>
    <w:rsid w:val="001F1040"/>
    <w:rsid w:val="00217840"/>
    <w:rsid w:val="0027389B"/>
    <w:rsid w:val="002A0DA1"/>
    <w:rsid w:val="002A5729"/>
    <w:rsid w:val="00435EAC"/>
    <w:rsid w:val="00450BBA"/>
    <w:rsid w:val="004A5F23"/>
    <w:rsid w:val="004B5D34"/>
    <w:rsid w:val="004D4923"/>
    <w:rsid w:val="005F63E9"/>
    <w:rsid w:val="006371FB"/>
    <w:rsid w:val="00725D0E"/>
    <w:rsid w:val="007C13BF"/>
    <w:rsid w:val="007C4DB5"/>
    <w:rsid w:val="007D77B2"/>
    <w:rsid w:val="00842572"/>
    <w:rsid w:val="008A3796"/>
    <w:rsid w:val="008C2E57"/>
    <w:rsid w:val="00903395"/>
    <w:rsid w:val="0090594D"/>
    <w:rsid w:val="009211FA"/>
    <w:rsid w:val="00925D58"/>
    <w:rsid w:val="0094305C"/>
    <w:rsid w:val="0097076F"/>
    <w:rsid w:val="00972DD9"/>
    <w:rsid w:val="00A56C1E"/>
    <w:rsid w:val="00B771C6"/>
    <w:rsid w:val="00B773B7"/>
    <w:rsid w:val="00BC4792"/>
    <w:rsid w:val="00BD7C70"/>
    <w:rsid w:val="00C703FD"/>
    <w:rsid w:val="00C86ACE"/>
    <w:rsid w:val="00CA2F1B"/>
    <w:rsid w:val="00CD2CB6"/>
    <w:rsid w:val="00D13EE7"/>
    <w:rsid w:val="00D5749F"/>
    <w:rsid w:val="00D60564"/>
    <w:rsid w:val="00D93008"/>
    <w:rsid w:val="00DC41AB"/>
    <w:rsid w:val="00E665D3"/>
    <w:rsid w:val="00EC7B59"/>
    <w:rsid w:val="00EF1FDA"/>
    <w:rsid w:val="00FE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65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94801">
      <w:bodyDiv w:val="1"/>
      <w:marLeft w:val="0"/>
      <w:marRight w:val="0"/>
      <w:marTop w:val="0"/>
      <w:marBottom w:val="0"/>
      <w:divBdr>
        <w:top w:val="none" w:sz="0" w:space="0" w:color="auto"/>
        <w:left w:val="none" w:sz="0" w:space="0" w:color="auto"/>
        <w:bottom w:val="none" w:sz="0" w:space="0" w:color="auto"/>
        <w:right w:val="none" w:sz="0" w:space="0" w:color="auto"/>
      </w:divBdr>
    </w:div>
    <w:div w:id="1786120978">
      <w:bodyDiv w:val="1"/>
      <w:marLeft w:val="0"/>
      <w:marRight w:val="0"/>
      <w:marTop w:val="0"/>
      <w:marBottom w:val="0"/>
      <w:divBdr>
        <w:top w:val="none" w:sz="0" w:space="0" w:color="auto"/>
        <w:left w:val="none" w:sz="0" w:space="0" w:color="auto"/>
        <w:bottom w:val="none" w:sz="0" w:space="0" w:color="auto"/>
        <w:right w:val="none" w:sz="0" w:space="0" w:color="auto"/>
      </w:divBdr>
      <w:divsChild>
        <w:div w:id="1493179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37384-9B5A-294C-891E-D2E3F614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ashil Parag</dc:creator>
  <cp:keywords/>
  <dc:description/>
  <cp:lastModifiedBy>LP Poglitsch</cp:lastModifiedBy>
  <cp:revision>6</cp:revision>
  <dcterms:created xsi:type="dcterms:W3CDTF">2018-12-18T22:08:00Z</dcterms:created>
  <dcterms:modified xsi:type="dcterms:W3CDTF">2019-03-12T19:14:00Z</dcterms:modified>
</cp:coreProperties>
</file>